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1B686" w14:textId="77777777" w:rsidR="002430C7" w:rsidRDefault="00977A42" w:rsidP="00977A42">
      <w:pPr>
        <w:jc w:val="center"/>
      </w:pPr>
      <w: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2137158D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D13C33">
        <w:t>Město Otrokovice</w:t>
      </w:r>
    </w:p>
    <w:p w14:paraId="29828FE8" w14:textId="3BEDB200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D13C33" w:rsidRPr="00D13C33">
        <w:t>Vybudování veřejného WC v Rekreační oblasti Štěrkoviště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0A5432FB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EC712B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277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340A2"/>
    <w:rsid w:val="002430C7"/>
    <w:rsid w:val="00243D77"/>
    <w:rsid w:val="002D2ADB"/>
    <w:rsid w:val="002F340C"/>
    <w:rsid w:val="00340D45"/>
    <w:rsid w:val="004F3B8B"/>
    <w:rsid w:val="006571D7"/>
    <w:rsid w:val="00977A42"/>
    <w:rsid w:val="00A4737E"/>
    <w:rsid w:val="00C20DDD"/>
    <w:rsid w:val="00D13C33"/>
    <w:rsid w:val="00E07FD1"/>
    <w:rsid w:val="00EC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Běťáková Radana</cp:lastModifiedBy>
  <cp:revision>12</cp:revision>
  <cp:lastPrinted>2021-05-13T11:23:00Z</cp:lastPrinted>
  <dcterms:created xsi:type="dcterms:W3CDTF">2021-03-15T14:46:00Z</dcterms:created>
  <dcterms:modified xsi:type="dcterms:W3CDTF">2026-01-06T12:18:00Z</dcterms:modified>
</cp:coreProperties>
</file>